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76" w:rsidRDefault="00B37CE7">
      <w:pPr>
        <w:shd w:val="clear" w:color="auto" w:fill="FFFF00"/>
        <w:spacing w:after="0" w:line="276" w:lineRule="auto"/>
        <w:ind w:left="-142" w:right="-850"/>
        <w:jc w:val="center"/>
        <w:rPr>
          <w:rFonts w:ascii="Times New Roman" w:hAnsi="Times New Roman"/>
          <w:b/>
          <w:sz w:val="40"/>
          <w:highlight w:val="yellow"/>
        </w:rPr>
      </w:pPr>
      <w:r>
        <w:rPr>
          <w:rFonts w:ascii="Times New Roman" w:hAnsi="Times New Roman"/>
          <w:b/>
          <w:noProof/>
          <w:sz w:val="40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-860425</wp:posOffset>
            </wp:positionH>
            <wp:positionV relativeFrom="paragraph">
              <wp:posOffset>-127000</wp:posOffset>
            </wp:positionV>
            <wp:extent cx="656590" cy="76644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6"/>
          <w:highlight w:val="yellow"/>
        </w:rPr>
        <w:t>Уполномоченный по правам ребёнка</w:t>
      </w:r>
      <w:r>
        <w:rPr>
          <w:rFonts w:ascii="Times New Roman" w:hAnsi="Times New Roman"/>
          <w:b/>
          <w:sz w:val="40"/>
          <w:highlight w:val="yellow"/>
        </w:rPr>
        <w:t xml:space="preserve"> </w:t>
      </w:r>
      <w:r>
        <w:rPr>
          <w:rFonts w:ascii="Times New Roman" w:hAnsi="Times New Roman"/>
          <w:b/>
          <w:sz w:val="36"/>
          <w:highlight w:val="yellow"/>
        </w:rPr>
        <w:t>в Ставропольском крае</w:t>
      </w:r>
    </w:p>
    <w:p w:rsidR="006F4B76" w:rsidRDefault="006F4B76">
      <w:pPr>
        <w:shd w:val="clear" w:color="auto" w:fill="FFFF00"/>
        <w:tabs>
          <w:tab w:val="center" w:pos="4677"/>
        </w:tabs>
        <w:spacing w:after="0" w:line="276" w:lineRule="auto"/>
        <w:ind w:left="-142" w:right="-850"/>
        <w:jc w:val="center"/>
        <w:rPr>
          <w:rFonts w:ascii="Times New Roman" w:hAnsi="Times New Roman"/>
          <w:b/>
          <w:sz w:val="12"/>
          <w:highlight w:val="yellow"/>
        </w:rPr>
      </w:pPr>
    </w:p>
    <w:p w:rsidR="006F4B76" w:rsidRDefault="006F4B76">
      <w:pPr>
        <w:shd w:val="clear" w:color="auto" w:fill="FFFF00"/>
        <w:tabs>
          <w:tab w:val="center" w:pos="4677"/>
        </w:tabs>
        <w:spacing w:after="0" w:line="276" w:lineRule="auto"/>
        <w:ind w:left="-142" w:right="-850"/>
        <w:jc w:val="center"/>
        <w:rPr>
          <w:rFonts w:ascii="Times New Roman" w:hAnsi="Times New Roman"/>
          <w:b/>
          <w:sz w:val="12"/>
          <w:highlight w:val="yellow"/>
        </w:rPr>
      </w:pPr>
    </w:p>
    <w:p w:rsidR="006F4B76" w:rsidRDefault="006F4B76">
      <w:pPr>
        <w:shd w:val="clear" w:color="auto" w:fill="FFFF00"/>
        <w:tabs>
          <w:tab w:val="center" w:pos="4677"/>
        </w:tabs>
        <w:spacing w:after="0" w:line="276" w:lineRule="auto"/>
        <w:ind w:left="-142" w:right="-850"/>
        <w:jc w:val="both"/>
        <w:rPr>
          <w:rFonts w:ascii="Times New Roman" w:hAnsi="Times New Roman"/>
          <w:b/>
          <w:sz w:val="12"/>
          <w:highlight w:val="yellow"/>
        </w:rPr>
      </w:pPr>
    </w:p>
    <w:p w:rsidR="006F4B76" w:rsidRDefault="006F4B76">
      <w:pPr>
        <w:shd w:val="clear" w:color="auto" w:fill="FFFF00"/>
        <w:tabs>
          <w:tab w:val="center" w:pos="4677"/>
        </w:tabs>
        <w:spacing w:after="0" w:line="276" w:lineRule="auto"/>
        <w:ind w:left="-142" w:right="-850"/>
        <w:jc w:val="center"/>
        <w:rPr>
          <w:rFonts w:ascii="Times New Roman" w:hAnsi="Times New Roman"/>
          <w:b/>
          <w:sz w:val="12"/>
          <w:highlight w:val="yellow"/>
        </w:rPr>
      </w:pPr>
    </w:p>
    <w:p w:rsidR="006F4B76" w:rsidRDefault="006F4B76">
      <w:pPr>
        <w:tabs>
          <w:tab w:val="center" w:pos="4677"/>
        </w:tabs>
        <w:spacing w:after="0" w:line="276" w:lineRule="auto"/>
        <w:ind w:right="-850"/>
        <w:jc w:val="both"/>
        <w:rPr>
          <w:rFonts w:ascii="Times New Roman" w:hAnsi="Times New Roman"/>
          <w:b/>
          <w:sz w:val="12"/>
          <w:highlight w:val="yellow"/>
        </w:rPr>
      </w:pPr>
    </w:p>
    <w:tbl>
      <w:tblPr>
        <w:tblStyle w:val="ab"/>
        <w:tblW w:w="1608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0"/>
        <w:gridCol w:w="8555"/>
      </w:tblGrid>
      <w:tr w:rsidR="006F4B76" w:rsidTr="00AE130A">
        <w:trPr>
          <w:trHeight w:val="9294"/>
        </w:trPr>
        <w:tc>
          <w:tcPr>
            <w:tcW w:w="7530" w:type="dxa"/>
          </w:tcPr>
          <w:p w:rsidR="006F4B76" w:rsidRDefault="006F4B76">
            <w:pPr>
              <w:spacing w:after="0" w:line="240" w:lineRule="auto"/>
              <w:ind w:left="-1701" w:right="-85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6F4B76" w:rsidRDefault="00B37CE7">
            <w:pPr>
              <w:spacing w:after="0" w:line="240" w:lineRule="auto"/>
              <w:ind w:left="-1701" w:right="-850"/>
              <w:jc w:val="center"/>
              <w:rPr>
                <w:rFonts w:ascii="Times New Roman" w:eastAsia="Arial" w:hAnsi="Times New Roman" w:cs="Times New Roman"/>
                <w:b/>
                <w:bCs/>
                <w:color w:val="2E74B5" w:themeColor="accent1" w:themeShade="BF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E74B5" w:themeColor="accent1" w:themeShade="BF"/>
                <w:sz w:val="32"/>
                <w:szCs w:val="32"/>
                <w:shd w:val="clear" w:color="auto" w:fill="FFFFFF"/>
              </w:rPr>
              <w:t>ПАМЯТКА ДЛЯ РОДИТЕЛЕЙ</w:t>
            </w:r>
          </w:p>
          <w:p w:rsidR="006F4B76" w:rsidRDefault="00B37CE7">
            <w:pPr>
              <w:spacing w:after="0" w:line="240" w:lineRule="auto"/>
              <w:ind w:left="-1701" w:right="-850"/>
              <w:jc w:val="center"/>
              <w:rPr>
                <w:rFonts w:ascii="Times New Roman" w:eastAsia="SimSun" w:hAnsi="Times New Roman" w:cs="Times New Roman"/>
                <w:b/>
                <w:bCs/>
                <w:color w:val="2E74B5" w:themeColor="accent1" w:themeShade="BF"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E74B5" w:themeColor="accent1" w:themeShade="BF"/>
                <w:sz w:val="32"/>
                <w:szCs w:val="32"/>
                <w:shd w:val="clear" w:color="auto" w:fill="FFFFFF"/>
              </w:rPr>
              <w:t>«ОСТОРОЖНО, ОКНО!»</w:t>
            </w:r>
          </w:p>
          <w:p w:rsidR="006F4B76" w:rsidRDefault="006F4B76">
            <w:pPr>
              <w:spacing w:after="0" w:line="240" w:lineRule="auto"/>
              <w:ind w:right="-85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6F4B76" w:rsidRDefault="006F4B76">
            <w:pPr>
              <w:spacing w:after="0" w:line="240" w:lineRule="auto"/>
              <w:ind w:right="-85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6F4B76" w:rsidRDefault="006F4B76">
            <w:pPr>
              <w:spacing w:after="0" w:line="240" w:lineRule="auto"/>
              <w:ind w:right="-85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6F4B76" w:rsidRDefault="006F4B76">
            <w:pPr>
              <w:spacing w:after="0" w:line="240" w:lineRule="auto"/>
              <w:ind w:right="-85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6F4B76" w:rsidRDefault="00B37CE7">
            <w:pPr>
              <w:spacing w:after="0" w:line="240" w:lineRule="auto"/>
              <w:ind w:right="-850" w:firstLineChars="900" w:firstLine="21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Уважаемые родители!</w:t>
            </w:r>
          </w:p>
          <w:p w:rsidR="006F4B76" w:rsidRDefault="006F4B76">
            <w:pPr>
              <w:spacing w:after="0" w:line="240" w:lineRule="auto"/>
              <w:ind w:right="-85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6F4B76" w:rsidRPr="009D4289" w:rsidRDefault="00B37CE7">
            <w:pPr>
              <w:pStyle w:val="a9"/>
              <w:shd w:val="clear" w:color="auto" w:fill="FFFFFF"/>
              <w:spacing w:before="120" w:beforeAutospacing="0" w:after="120" w:afterAutospacing="0" w:line="210" w:lineRule="atLeast"/>
              <w:jc w:val="both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</w:rPr>
              <w:t> 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   Е</w:t>
            </w:r>
            <w:r w:rsidRPr="009D4289"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жегодно с наступлением 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летнего периода</w:t>
            </w:r>
            <w:r w:rsidRPr="009D4289"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в Ставропольском крае </w:t>
            </w:r>
            <w:r w:rsidRPr="009D4289">
              <w:rPr>
                <w:rFonts w:eastAsia="Arial"/>
                <w:color w:val="000000"/>
                <w:shd w:val="clear" w:color="auto" w:fill="FFFFFF"/>
                <w:lang w:val="ru-RU"/>
              </w:rPr>
              <w:t>отмечается рост несчастных случаев связан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н</w:t>
            </w:r>
            <w:r w:rsidRPr="009D4289">
              <w:rPr>
                <w:rFonts w:eastAsia="Arial"/>
                <w:color w:val="000000"/>
                <w:shd w:val="clear" w:color="auto" w:fill="FFFFFF"/>
                <w:lang w:val="ru-RU"/>
              </w:rPr>
              <w:t>ы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х</w:t>
            </w:r>
            <w:r w:rsidRPr="009D4289"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 с выпадением детей из окон. 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Основными п</w:t>
            </w:r>
            <w:r w:rsidRPr="009D4289">
              <w:rPr>
                <w:rFonts w:eastAsia="Arial"/>
                <w:color w:val="000000"/>
                <w:shd w:val="clear" w:color="auto" w:fill="FFFFFF"/>
                <w:lang w:val="ru-RU"/>
              </w:rPr>
              <w:t>ричинами выпадения детей из окон, становятся неограниченный доступ детей к открытым окнам, незакрепленные москитные сетки, а также безнадзорность детей.</w:t>
            </w:r>
          </w:p>
          <w:p w:rsidR="006F4B76" w:rsidRPr="009D4289" w:rsidRDefault="00B37CE7">
            <w:pPr>
              <w:pStyle w:val="a9"/>
              <w:shd w:val="clear" w:color="auto" w:fill="FFFFFF"/>
              <w:spacing w:before="120" w:beforeAutospacing="0" w:after="120" w:afterAutospacing="0" w:line="210" w:lineRule="atLeast"/>
              <w:ind w:firstLineChars="200" w:firstLine="380"/>
              <w:jc w:val="both"/>
              <w:rPr>
                <w:rFonts w:eastAsia="Arial"/>
                <w:color w:val="000000"/>
                <w:lang w:val="ru-RU"/>
              </w:rPr>
            </w:pPr>
            <w:r>
              <w:rPr>
                <w:rFonts w:eastAsia="Arial"/>
                <w:noProof/>
                <w:color w:val="000000"/>
                <w:sz w:val="19"/>
                <w:szCs w:val="19"/>
                <w:shd w:val="clear" w:color="auto" w:fill="FFFFFF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601980</wp:posOffset>
                  </wp:positionV>
                  <wp:extent cx="1370965" cy="892810"/>
                  <wp:effectExtent l="0" t="0" r="635" b="6350"/>
                  <wp:wrapThrough wrapText="bothSides">
                    <wp:wrapPolygon edited="0">
                      <wp:start x="0" y="0"/>
                      <wp:lineTo x="0" y="21385"/>
                      <wp:lineTo x="21370" y="21385"/>
                      <wp:lineTo x="21370" y="0"/>
                      <wp:lineTo x="0" y="0"/>
                    </wp:wrapPolygon>
                  </wp:wrapThrough>
                  <wp:docPr id="7" name="Изображение 7" descr="Ne_ostavlyayte_detey_u_otkrytyh_okon._2_800x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Ne_ostavlyayte_detey_u_otkrytyh_okon._2_800x6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Уполномоченный по правам ребенка в Ставропольском крае </w:t>
            </w:r>
            <w:r w:rsidRPr="009D4289"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обращает 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ваше </w:t>
            </w:r>
            <w:r w:rsidRPr="009D4289"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внимание на необходимость предупреждения выпадения детей из окон домов.  </w:t>
            </w:r>
          </w:p>
          <w:p w:rsidR="006F4B76" w:rsidRDefault="00B37CE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3623945</wp:posOffset>
                  </wp:positionH>
                  <wp:positionV relativeFrom="paragraph">
                    <wp:posOffset>125095</wp:posOffset>
                  </wp:positionV>
                  <wp:extent cx="841375" cy="473710"/>
                  <wp:effectExtent l="0" t="0" r="12065" b="13970"/>
                  <wp:wrapThrough wrapText="bothSides">
                    <wp:wrapPolygon edited="0">
                      <wp:start x="0" y="0"/>
                      <wp:lineTo x="0" y="20847"/>
                      <wp:lineTo x="21127" y="20847"/>
                      <wp:lineTo x="21127" y="0"/>
                      <wp:lineTo x="0" y="0"/>
                    </wp:wrapPolygon>
                  </wp:wrapThrough>
                  <wp:docPr id="10" name="Изображение 10" descr="761_n2096453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0" descr="761_n2096453_bi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4B76" w:rsidRDefault="006F4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6F4B76" w:rsidRDefault="00B37CE7" w:rsidP="009D4289">
            <w:pPr>
              <w:spacing w:after="0" w:line="240" w:lineRule="auto"/>
              <w:ind w:left="109" w:firstLine="67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ВАЖНО</w:t>
            </w:r>
            <w:r w:rsidR="009D4289"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ЗНАТЬ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!</w:t>
            </w:r>
          </w:p>
          <w:p w:rsidR="006F4B76" w:rsidRDefault="006F4B76">
            <w:pPr>
              <w:spacing w:after="0" w:line="240" w:lineRule="auto"/>
              <w:ind w:left="109" w:firstLine="67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9D4289" w:rsidRDefault="009D4289">
            <w:pPr>
              <w:spacing w:after="0" w:line="240" w:lineRule="auto"/>
              <w:ind w:left="109" w:firstLine="67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9D4289" w:rsidRDefault="009D4289">
            <w:pPr>
              <w:spacing w:after="0" w:line="240" w:lineRule="auto"/>
              <w:ind w:left="109" w:firstLine="67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6F4B76" w:rsidRDefault="00B37C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открывая окно, убедитесь, что ребёнок находится под присмотром;</w:t>
            </w:r>
          </w:p>
          <w:p w:rsidR="006F4B76" w:rsidRDefault="00B37C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никогда не оставляйте ребёнка одного дома;</w:t>
            </w:r>
          </w:p>
          <w:p w:rsidR="006F4B76" w:rsidRDefault="00B37C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не держите ребёнка на руках около открытого окна;</w:t>
            </w:r>
          </w:p>
          <w:p w:rsidR="006F4B76" w:rsidRDefault="00B37C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не показывайте ребёнку как открывается окно;</w:t>
            </w:r>
          </w:p>
          <w:p w:rsidR="006F4B76" w:rsidRDefault="00B37C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не ставьте ребёнка на подоконник, </w:t>
            </w: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shd w:val="clear" w:color="auto" w:fill="FFFFFF"/>
              </w:rPr>
              <w:t>не поощряйте его самостоятельное лазания на него;</w:t>
            </w:r>
          </w:p>
          <w:p w:rsidR="006F4B76" w:rsidRDefault="00B37C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не разрешайте ребёнку играть на подоконнике, выходить на балкон без сопровождения взрослых.</w:t>
            </w:r>
          </w:p>
        </w:tc>
        <w:tc>
          <w:tcPr>
            <w:tcW w:w="8555" w:type="dxa"/>
          </w:tcPr>
          <w:p w:rsidR="006F4B76" w:rsidRDefault="00B37CE7">
            <w:pPr>
              <w:spacing w:after="0" w:line="240" w:lineRule="auto"/>
              <w:ind w:left="109" w:firstLine="67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1311910</wp:posOffset>
                  </wp:positionH>
                  <wp:positionV relativeFrom="paragraph">
                    <wp:posOffset>7620</wp:posOffset>
                  </wp:positionV>
                  <wp:extent cx="2061210" cy="1174750"/>
                  <wp:effectExtent l="0" t="0" r="26670" b="44450"/>
                  <wp:wrapThrough wrapText="bothSides">
                    <wp:wrapPolygon edited="0">
                      <wp:start x="0" y="0"/>
                      <wp:lineTo x="0" y="21296"/>
                      <wp:lineTo x="21400" y="21296"/>
                      <wp:lineTo x="21400" y="0"/>
                      <wp:lineTo x="0" y="0"/>
                    </wp:wrapPolygon>
                  </wp:wrapThrough>
                  <wp:docPr id="5" name="Изображение 5" descr="gas-kvas-com-p-nadpis-uvazhaemie-roditeli-na-prozrachnom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gas-kvas-com-p-nadpis-uvazhaemie-roditeli-na-prozrachnom-1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210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4B76" w:rsidRDefault="006F4B76">
            <w:pPr>
              <w:spacing w:after="0" w:line="240" w:lineRule="auto"/>
              <w:ind w:left="109" w:firstLine="67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6F4B76" w:rsidRDefault="006F4B76">
            <w:pPr>
              <w:spacing w:after="0" w:line="240" w:lineRule="auto"/>
              <w:ind w:left="109" w:firstLine="67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6F4B76" w:rsidRDefault="006F4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6F4B76" w:rsidRDefault="006F4B76">
            <w:pPr>
              <w:pStyle w:val="a9"/>
              <w:shd w:val="clear" w:color="auto" w:fill="FFFFFF"/>
              <w:spacing w:before="120" w:beforeAutospacing="0" w:after="120" w:afterAutospacing="0"/>
              <w:jc w:val="both"/>
              <w:rPr>
                <w:rFonts w:eastAsia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6F4B76" w:rsidRDefault="006F4B76">
            <w:pPr>
              <w:spacing w:after="0" w:line="240" w:lineRule="auto"/>
              <w:ind w:left="109" w:firstLine="67"/>
              <w:jc w:val="center"/>
              <w:rPr>
                <w:rFonts w:ascii="Montserrat" w:eastAsia="Montserrat" w:hAnsi="Montserrat" w:cs="Montserrat"/>
                <w:color w:val="2C3847"/>
                <w:sz w:val="33"/>
                <w:szCs w:val="33"/>
                <w:shd w:val="clear" w:color="auto" w:fill="FFFFFF"/>
              </w:rPr>
            </w:pPr>
          </w:p>
          <w:p w:rsidR="006F4B76" w:rsidRDefault="00B37CE7">
            <w:pPr>
              <w:spacing w:beforeAutospacing="1" w:after="0" w:afterAutospacing="1" w:line="210" w:lineRule="atLeast"/>
              <w:ind w:firstLineChars="100" w:firstLine="240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Чтобы предотвратить гибель и травмирование детей в результате падения из окон необходимо соблюдать следующие рекомендации:</w:t>
            </w:r>
          </w:p>
          <w:p w:rsidR="006F4B76" w:rsidRDefault="00B37CE7">
            <w:pPr>
              <w:numPr>
                <w:ilvl w:val="0"/>
                <w:numId w:val="2"/>
              </w:numPr>
              <w:spacing w:beforeAutospacing="1" w:after="0" w:afterAutospacing="1" w:line="21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не ставьте мебель рядом с окном, чтобы ребёнок не взобрался на подоконник и не упал вниз;</w:t>
            </w:r>
          </w:p>
          <w:p w:rsidR="006F4B76" w:rsidRDefault="00B37CE7">
            <w:pPr>
              <w:numPr>
                <w:ilvl w:val="0"/>
                <w:numId w:val="2"/>
              </w:numPr>
              <w:spacing w:beforeAutospacing="1" w:after="0" w:afterAutospacing="1" w:line="21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не используйте москитные сетки без соответствующей защиты на окна;</w:t>
            </w:r>
          </w:p>
          <w:p w:rsidR="006F4B76" w:rsidRDefault="00B37CE7">
            <w:pPr>
              <w:numPr>
                <w:ilvl w:val="0"/>
                <w:numId w:val="2"/>
              </w:numPr>
              <w:spacing w:beforeAutospacing="1" w:after="0" w:afterAutospacing="1" w:line="21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установите на окна блокираторы или оконные ручки-замки с ключом препятствующие открытию окна ребёнком самостоятельно;</w:t>
            </w:r>
          </w:p>
          <w:p w:rsidR="006F4B76" w:rsidRDefault="00B37CE7">
            <w:pPr>
              <w:numPr>
                <w:ilvl w:val="0"/>
                <w:numId w:val="2"/>
              </w:numPr>
              <w:spacing w:beforeAutospacing="1" w:after="0" w:afterAutospacing="1" w:line="2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установите надёжные ограждения на окнах и балконах;</w:t>
            </w:r>
          </w:p>
          <w:p w:rsidR="006F4B76" w:rsidRDefault="00B37CE7">
            <w:pPr>
              <w:numPr>
                <w:ilvl w:val="0"/>
                <w:numId w:val="2"/>
              </w:numPr>
              <w:spacing w:beforeAutospacing="1" w:after="0" w:afterAutospacing="1" w:line="21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тщательно подбирайте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удушье;</w:t>
            </w:r>
          </w:p>
          <w:p w:rsidR="006F4B76" w:rsidRDefault="00B37CE7">
            <w:pPr>
              <w:numPr>
                <w:ilvl w:val="0"/>
                <w:numId w:val="2"/>
              </w:numPr>
              <w:spacing w:beforeAutospacing="1" w:after="0" w:afterAutospacing="1" w:line="21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объясняйте ребёнку опасность открытого окна.</w:t>
            </w:r>
          </w:p>
          <w:p w:rsidR="006F4B76" w:rsidRDefault="006F4B76">
            <w:pPr>
              <w:spacing w:beforeAutospacing="1" w:after="0" w:afterAutospacing="1" w:line="210" w:lineRule="atLeast"/>
              <w:rPr>
                <w:rFonts w:ascii="Times New Roman" w:eastAsia="Arial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6F4B76" w:rsidRDefault="00B37CE7">
            <w:pPr>
              <w:pStyle w:val="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ПОМНИТЕ!</w:t>
            </w:r>
          </w:p>
          <w:p w:rsidR="006F4B76" w:rsidRDefault="006F4B76">
            <w:bookmarkStart w:id="0" w:name="_GoBack"/>
            <w:bookmarkEnd w:id="0"/>
          </w:p>
          <w:p w:rsidR="006F4B76" w:rsidRDefault="00B37CE7">
            <w:pPr>
              <w:spacing w:after="0" w:line="240" w:lineRule="auto"/>
              <w:ind w:left="109" w:firstLine="67"/>
              <w:jc w:val="center"/>
              <w:rPr>
                <w:rFonts w:ascii="Montserrat" w:eastAsia="Montserrat" w:hAnsi="Montserrat" w:cs="Montserrat"/>
                <w:color w:val="2C3847"/>
                <w:sz w:val="33"/>
                <w:szCs w:val="33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Только внимательное отношение к детям со стороны взрослых и родителей поможет избежать несчастных случаев.</w:t>
            </w:r>
          </w:p>
        </w:tc>
      </w:tr>
    </w:tbl>
    <w:p w:rsidR="006F4B76" w:rsidRDefault="006F4B76"/>
    <w:sectPr w:rsidR="006F4B76">
      <w:pgSz w:w="16848" w:h="11908" w:orient="landscape"/>
      <w:pgMar w:top="283" w:right="850" w:bottom="85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4C" w:rsidRDefault="00935B4C">
      <w:pPr>
        <w:spacing w:line="240" w:lineRule="auto"/>
      </w:pPr>
      <w:r>
        <w:separator/>
      </w:r>
    </w:p>
  </w:endnote>
  <w:endnote w:type="continuationSeparator" w:id="0">
    <w:p w:rsidR="00935B4C" w:rsidRDefault="00935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Segoe Print"/>
    <w:charset w:val="00"/>
    <w:family w:val="auto"/>
    <w:pitch w:val="default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4C" w:rsidRDefault="00935B4C">
      <w:pPr>
        <w:spacing w:after="0"/>
      </w:pPr>
      <w:r>
        <w:separator/>
      </w:r>
    </w:p>
  </w:footnote>
  <w:footnote w:type="continuationSeparator" w:id="0">
    <w:p w:rsidR="00935B4C" w:rsidRDefault="00935B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0BB355"/>
    <w:multiLevelType w:val="singleLevel"/>
    <w:tmpl w:val="B70BB35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7A0213B"/>
    <w:multiLevelType w:val="singleLevel"/>
    <w:tmpl w:val="1B4EE53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76"/>
    <w:rsid w:val="006F4B76"/>
    <w:rsid w:val="00935B4C"/>
    <w:rsid w:val="009D4289"/>
    <w:rsid w:val="00AE130A"/>
    <w:rsid w:val="00B37CE7"/>
    <w:rsid w:val="06244E71"/>
    <w:rsid w:val="06A24041"/>
    <w:rsid w:val="11636208"/>
    <w:rsid w:val="13FF2604"/>
    <w:rsid w:val="142F784B"/>
    <w:rsid w:val="16761AC5"/>
    <w:rsid w:val="203B3765"/>
    <w:rsid w:val="25A0759E"/>
    <w:rsid w:val="26774AAF"/>
    <w:rsid w:val="2A315B45"/>
    <w:rsid w:val="2B46234E"/>
    <w:rsid w:val="47132A70"/>
    <w:rsid w:val="496762BC"/>
    <w:rsid w:val="687A3180"/>
    <w:rsid w:val="6A015121"/>
    <w:rsid w:val="6A5F47EA"/>
    <w:rsid w:val="6D7405EB"/>
    <w:rsid w:val="71891F62"/>
    <w:rsid w:val="743F20B6"/>
    <w:rsid w:val="7C56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0938838-DF8D-4AAC-AE70-11C2327A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spacing w:after="160" w:line="264" w:lineRule="auto"/>
    </w:pPr>
    <w:rPr>
      <w:rFonts w:asciiTheme="minorHAnsi" w:eastAsiaTheme="minorEastAsia" w:hAnsiTheme="minorHAnsi" w:cstheme="minorBidi"/>
      <w:color w:val="000000"/>
      <w:sz w:val="22"/>
    </w:rPr>
  </w:style>
  <w:style w:type="paragraph" w:styleId="1">
    <w:name w:val="heading 1"/>
    <w:next w:val="a"/>
    <w:autoRedefine/>
    <w:uiPriority w:val="9"/>
    <w:qFormat/>
    <w:pPr>
      <w:spacing w:before="120" w:after="120" w:line="264" w:lineRule="auto"/>
      <w:jc w:val="both"/>
      <w:outlineLvl w:val="0"/>
    </w:pPr>
    <w:rPr>
      <w:rFonts w:ascii="XO Thames" w:eastAsiaTheme="minorEastAsia" w:hAnsi="XO Thames" w:cstheme="minorBidi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eastAsiaTheme="minorEastAsia" w:hAnsi="XO Thames" w:cstheme="minorBidi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eastAsiaTheme="minorEastAsia" w:hAnsi="XO Thames" w:cstheme="minorBidi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eastAsiaTheme="minorEastAsia" w:hAnsi="XO Thames" w:cstheme="minorBidi"/>
      <w:b/>
      <w:color w:val="000000"/>
      <w:sz w:val="24"/>
    </w:rPr>
  </w:style>
  <w:style w:type="paragraph" w:styleId="5">
    <w:name w:val="heading 5"/>
    <w:next w:val="a"/>
    <w:autoRedefine/>
    <w:uiPriority w:val="9"/>
    <w:qFormat/>
    <w:pPr>
      <w:spacing w:before="120" w:after="120" w:line="264" w:lineRule="auto"/>
      <w:jc w:val="both"/>
      <w:outlineLvl w:val="4"/>
    </w:pPr>
    <w:rPr>
      <w:rFonts w:ascii="XO Thames" w:eastAsiaTheme="minorEastAsia" w:hAnsi="XO Thames" w:cstheme="minorBidi"/>
      <w:b/>
      <w:color w:val="000000"/>
      <w:sz w:val="22"/>
    </w:rPr>
  </w:style>
  <w:style w:type="paragraph" w:styleId="6">
    <w:name w:val="heading 6"/>
    <w:basedOn w:val="a"/>
    <w:next w:val="a"/>
    <w:uiPriority w:val="9"/>
    <w:unhideWhenUsed/>
    <w:qFormat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character" w:styleId="a4">
    <w:name w:val="Strong"/>
    <w:basedOn w:val="a0"/>
    <w:uiPriority w:val="99"/>
    <w:semiHidden/>
    <w:unhideWhenUsed/>
    <w:rPr>
      <w:b/>
      <w:bCs/>
    </w:rPr>
  </w:style>
  <w:style w:type="paragraph" w:styleId="a5">
    <w:name w:val="Balloon Text"/>
    <w:basedOn w:val="a"/>
    <w:autoRedefine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eastAsiaTheme="minorEastAsia" w:hAnsi="XO Thames" w:cstheme="minorBidi"/>
      <w:color w:val="000000"/>
      <w:sz w:val="28"/>
    </w:rPr>
  </w:style>
  <w:style w:type="paragraph" w:styleId="a6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eastAsiaTheme="minorEastAsia" w:hAnsi="XO Thames" w:cstheme="minorBidi"/>
      <w:color w:val="000000"/>
      <w:sz w:val="28"/>
    </w:rPr>
  </w:style>
  <w:style w:type="paragraph" w:styleId="7">
    <w:name w:val="toc 7"/>
    <w:next w:val="a"/>
    <w:uiPriority w:val="39"/>
    <w:qFormat/>
    <w:pPr>
      <w:spacing w:after="160" w:line="264" w:lineRule="auto"/>
      <w:ind w:left="1200"/>
    </w:pPr>
    <w:rPr>
      <w:rFonts w:ascii="XO Thames" w:eastAsiaTheme="minorEastAsia" w:hAnsi="XO Thames" w:cstheme="minorBidi"/>
      <w:color w:val="000000"/>
      <w:sz w:val="28"/>
    </w:rPr>
  </w:style>
  <w:style w:type="paragraph" w:styleId="10">
    <w:name w:val="toc 1"/>
    <w:next w:val="a"/>
    <w:uiPriority w:val="39"/>
    <w:pPr>
      <w:spacing w:after="160" w:line="264" w:lineRule="auto"/>
    </w:pPr>
    <w:rPr>
      <w:rFonts w:ascii="XO Thames" w:eastAsiaTheme="minorEastAsia" w:hAnsi="XO Thames" w:cstheme="minorBidi"/>
      <w:b/>
      <w:color w:val="000000"/>
      <w:sz w:val="28"/>
    </w:rPr>
  </w:style>
  <w:style w:type="paragraph" w:styleId="60">
    <w:name w:val="toc 6"/>
    <w:next w:val="a"/>
    <w:uiPriority w:val="39"/>
    <w:qFormat/>
    <w:pPr>
      <w:spacing w:after="160" w:line="264" w:lineRule="auto"/>
      <w:ind w:left="1000"/>
    </w:pPr>
    <w:rPr>
      <w:rFonts w:ascii="XO Thames" w:eastAsiaTheme="minorEastAsia" w:hAnsi="XO Thames" w:cstheme="minorBidi"/>
      <w:color w:val="000000"/>
      <w:sz w:val="28"/>
    </w:rPr>
  </w:style>
  <w:style w:type="paragraph" w:styleId="30">
    <w:name w:val="toc 3"/>
    <w:next w:val="a"/>
    <w:autoRedefine/>
    <w:uiPriority w:val="39"/>
    <w:qFormat/>
    <w:pPr>
      <w:spacing w:after="160" w:line="264" w:lineRule="auto"/>
      <w:ind w:left="400"/>
    </w:pPr>
    <w:rPr>
      <w:rFonts w:ascii="XO Thames" w:eastAsiaTheme="minorEastAsia" w:hAnsi="XO Thames" w:cstheme="minorBidi"/>
      <w:color w:val="000000"/>
      <w:sz w:val="28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eastAsiaTheme="minorEastAsia" w:hAnsi="XO Thames" w:cstheme="minorBidi"/>
      <w:color w:val="000000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eastAsiaTheme="minorEastAsia" w:hAnsi="XO Thames" w:cstheme="minorBidi"/>
      <w:color w:val="000000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eastAsiaTheme="minorEastAsia" w:hAnsi="XO Thames" w:cstheme="minorBidi"/>
      <w:color w:val="000000"/>
      <w:sz w:val="28"/>
    </w:rPr>
  </w:style>
  <w:style w:type="paragraph" w:styleId="a7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eastAsiaTheme="minorEastAsia" w:hAnsi="XO Thames" w:cstheme="minorBidi"/>
      <w:b/>
      <w:caps/>
      <w:color w:val="000000"/>
      <w:sz w:val="40"/>
    </w:rPr>
  </w:style>
  <w:style w:type="paragraph" w:styleId="a8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9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a">
    <w:name w:val="Subtitle"/>
    <w:next w:val="a"/>
    <w:uiPriority w:val="11"/>
    <w:qFormat/>
    <w:pPr>
      <w:spacing w:after="160" w:line="264" w:lineRule="auto"/>
      <w:jc w:val="both"/>
    </w:pPr>
    <w:rPr>
      <w:rFonts w:ascii="XO Thames" w:eastAsiaTheme="minorEastAsia" w:hAnsi="XO Thames" w:cstheme="minorBidi"/>
      <w:i/>
      <w:color w:val="000000"/>
      <w:sz w:val="24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Footnote">
    <w:name w:val="Footnote"/>
    <w:link w:val="Footnote1"/>
    <w:pPr>
      <w:spacing w:after="160" w:line="264" w:lineRule="auto"/>
      <w:ind w:firstLine="851"/>
      <w:jc w:val="both"/>
    </w:pPr>
    <w:rPr>
      <w:rFonts w:ascii="XO Thames" w:eastAsiaTheme="minorEastAsia" w:hAnsi="XO Thames" w:cstheme="minorBidi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160"/>
      <w:jc w:val="both"/>
    </w:pPr>
    <w:rPr>
      <w:rFonts w:ascii="XO Thames" w:eastAsiaTheme="minorEastAsia" w:hAnsi="XO Thames" w:cstheme="minorBidi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1554</Characters>
  <Application>Microsoft Office Word</Application>
  <DocSecurity>0</DocSecurity>
  <Lines>12</Lines>
  <Paragraphs>3</Paragraphs>
  <ScaleCrop>false</ScaleCrop>
  <Company>apsk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olgtc</dc:creator>
  <cp:lastModifiedBy>Шевченко Ольга Николаевна</cp:lastModifiedBy>
  <cp:revision>3</cp:revision>
  <dcterms:created xsi:type="dcterms:W3CDTF">2024-07-22T05:07:00Z</dcterms:created>
  <dcterms:modified xsi:type="dcterms:W3CDTF">2024-07-22T05:22:00Z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E6DDB5E7244A4478A01958F6E4D1706C_13</vt:lpwstr>
  </property>
</Properties>
</file>